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DD1948">
        <w:rPr>
          <w:rFonts w:ascii="Times New Roman" w:eastAsia="Times New Roman" w:hAnsi="Times New Roman" w:cs="Times New Roman"/>
          <w:b/>
          <w:sz w:val="28"/>
          <w:szCs w:val="28"/>
        </w:rPr>
        <w:t>12 декабря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DD1948">
        <w:rPr>
          <w:szCs w:val="28"/>
        </w:rPr>
        <w:t>02 декабря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DD1948">
        <w:rPr>
          <w:szCs w:val="28"/>
        </w:rPr>
        <w:t>208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D74AC">
        <w:rPr>
          <w:rFonts w:ascii="Times New Roman" w:eastAsia="Times New Roman" w:hAnsi="Times New Roman" w:cs="Times New Roman"/>
          <w:sz w:val="28"/>
          <w:szCs w:val="28"/>
        </w:rPr>
        <w:t>01 июня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9D74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D1948" w:rsidRDefault="0022333A" w:rsidP="00DD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DD1948" w:rsidRDefault="0022333A" w:rsidP="00DD1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4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DD194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DD1948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DD1948" w:rsidRPr="00DD1948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DD1948" w:rsidRPr="00DD1948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D1948" w:rsidRPr="00DD1948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18 ноября 2024 года № 2025-па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D1948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DD1948" w:rsidRPr="00DD1948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DD1948" w:rsidRPr="00DD1948">
        <w:rPr>
          <w:rFonts w:ascii="Times New Roman" w:hAnsi="Times New Roman" w:cs="Times New Roman"/>
          <w:sz w:val="28"/>
          <w:szCs w:val="28"/>
        </w:rPr>
        <w:t>стоположение) земельного</w:t>
      </w:r>
      <w:proofErr w:type="gramEnd"/>
      <w:r w:rsidR="00DD1948" w:rsidRPr="00DD1948">
        <w:rPr>
          <w:rFonts w:ascii="Times New Roman" w:hAnsi="Times New Roman" w:cs="Times New Roman"/>
          <w:sz w:val="28"/>
          <w:szCs w:val="28"/>
        </w:rPr>
        <w:t xml:space="preserve"> участка установлен примерно в 40 метрах по направлению на север от ориентира, расположенного за пределами границ  земельного участка, ориентир – многоквартирный жилой дом, почтовый адрес ориентира: Российская Федерация, Приморский край, Партизанский городской округ, </w:t>
      </w:r>
      <w:proofErr w:type="gramStart"/>
      <w:r w:rsidR="00DD1948" w:rsidRPr="00DD19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D1948" w:rsidRPr="00DD19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1948" w:rsidRPr="00DD194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D1948" w:rsidRPr="00DD1948">
        <w:rPr>
          <w:rFonts w:ascii="Times New Roman" w:hAnsi="Times New Roman" w:cs="Times New Roman"/>
          <w:sz w:val="28"/>
          <w:szCs w:val="28"/>
        </w:rPr>
        <w:t>, ул. 50 лет ВЛКСМ, дом 27</w:t>
      </w:r>
      <w:r w:rsidR="00DD1948">
        <w:rPr>
          <w:rFonts w:ascii="Times New Roman" w:hAnsi="Times New Roman" w:cs="Times New Roman"/>
          <w:sz w:val="28"/>
          <w:szCs w:val="28"/>
        </w:rPr>
        <w:t>, п</w:t>
      </w:r>
      <w:r w:rsidR="00DD1948" w:rsidRPr="00DD1948">
        <w:rPr>
          <w:rFonts w:ascii="Times New Roman" w:hAnsi="Times New Roman" w:cs="Times New Roman"/>
          <w:sz w:val="28"/>
          <w:szCs w:val="28"/>
        </w:rPr>
        <w:t>лощадь земельного участка 33 кв. м.</w:t>
      </w:r>
      <w:r w:rsidRPr="00DD1948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9D74AC">
      <w:pPr>
        <w:pStyle w:val="2"/>
        <w:ind w:firstLine="709"/>
        <w:jc w:val="both"/>
        <w:rPr>
          <w:szCs w:val="28"/>
        </w:rPr>
      </w:pPr>
      <w:r w:rsidRPr="009D74AC">
        <w:rPr>
          <w:color w:val="000000"/>
          <w:spacing w:val="-7"/>
          <w:szCs w:val="28"/>
        </w:rPr>
        <w:t xml:space="preserve">2. Комиссии </w:t>
      </w:r>
      <w:r w:rsidRPr="009D74AC">
        <w:rPr>
          <w:szCs w:val="28"/>
        </w:rPr>
        <w:t>по подготовке проекта Правил землепользования и застройки Партизанского городского округа считает</w:t>
      </w:r>
      <w:r>
        <w:rPr>
          <w:szCs w:val="28"/>
        </w:rPr>
        <w:t xml:space="preserve">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48" w:rsidRDefault="00DD1948" w:rsidP="00111968">
      <w:pPr>
        <w:spacing w:after="0" w:line="240" w:lineRule="auto"/>
      </w:pPr>
      <w:r>
        <w:separator/>
      </w:r>
    </w:p>
  </w:endnote>
  <w:endnote w:type="continuationSeparator" w:id="0">
    <w:p w:rsidR="00DD1948" w:rsidRDefault="00DD1948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48" w:rsidRDefault="00DD1948" w:rsidP="00111968">
      <w:pPr>
        <w:spacing w:after="0" w:line="240" w:lineRule="auto"/>
      </w:pPr>
      <w:r>
        <w:separator/>
      </w:r>
    </w:p>
  </w:footnote>
  <w:footnote w:type="continuationSeparator" w:id="0">
    <w:p w:rsidR="00DD1948" w:rsidRDefault="00DD1948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DD1948" w:rsidRDefault="00DD1948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4B0422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DD1948" w:rsidRDefault="00DD19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48" w:rsidRDefault="00DD1948">
    <w:pPr>
      <w:pStyle w:val="a3"/>
      <w:jc w:val="center"/>
    </w:pPr>
  </w:p>
  <w:p w:rsidR="00DD1948" w:rsidRDefault="00DD19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26BB8"/>
    <w:rsid w:val="003631C6"/>
    <w:rsid w:val="003A6874"/>
    <w:rsid w:val="0046381D"/>
    <w:rsid w:val="004B0422"/>
    <w:rsid w:val="004D5FA0"/>
    <w:rsid w:val="005568FF"/>
    <w:rsid w:val="005F0F4A"/>
    <w:rsid w:val="005F75D9"/>
    <w:rsid w:val="00656E51"/>
    <w:rsid w:val="006A337A"/>
    <w:rsid w:val="00701F8C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A1FBF"/>
    <w:rsid w:val="009D715E"/>
    <w:rsid w:val="009D74AC"/>
    <w:rsid w:val="00A666B9"/>
    <w:rsid w:val="00AC139E"/>
    <w:rsid w:val="00B54A0C"/>
    <w:rsid w:val="00B7317D"/>
    <w:rsid w:val="00C178E1"/>
    <w:rsid w:val="00C17DAE"/>
    <w:rsid w:val="00C42D54"/>
    <w:rsid w:val="00D403D4"/>
    <w:rsid w:val="00D92485"/>
    <w:rsid w:val="00DD1948"/>
    <w:rsid w:val="00DF39E3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2024-12-10T02:10:00Z</cp:lastPrinted>
  <dcterms:created xsi:type="dcterms:W3CDTF">2022-03-30T00:26:00Z</dcterms:created>
  <dcterms:modified xsi:type="dcterms:W3CDTF">2024-12-10T02:16:00Z</dcterms:modified>
</cp:coreProperties>
</file>