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F9" w:rsidRPr="005138F9" w:rsidRDefault="005138F9" w:rsidP="005138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28"/>
          <w:szCs w:val="28"/>
          <w:lang w:eastAsia="ru-RU"/>
        </w:rPr>
      </w:pPr>
      <w:r w:rsidRPr="005138F9">
        <w:rPr>
          <w:rFonts w:ascii="Tahoma" w:eastAsia="Times New Roman" w:hAnsi="Tahoma" w:cs="Tahoma"/>
          <w:caps/>
          <w:color w:val="000000"/>
          <w:sz w:val="28"/>
          <w:szCs w:val="28"/>
          <w:lang w:eastAsia="ru-RU"/>
        </w:rPr>
        <w:fldChar w:fldCharType="begin"/>
      </w:r>
      <w:r w:rsidRPr="005138F9">
        <w:rPr>
          <w:rFonts w:ascii="Tahoma" w:eastAsia="Times New Roman" w:hAnsi="Tahoma" w:cs="Tahoma"/>
          <w:caps/>
          <w:color w:val="000000"/>
          <w:sz w:val="28"/>
          <w:szCs w:val="28"/>
          <w:lang w:eastAsia="ru-RU"/>
        </w:rPr>
        <w:instrText xml:space="preserve"> HYPERLINK "https://partizansk-vesti.ru/" \o "МАУ \"Редакция газеты \"Вести\" \» " </w:instrText>
      </w:r>
      <w:r w:rsidRPr="005138F9">
        <w:rPr>
          <w:rFonts w:ascii="Tahoma" w:eastAsia="Times New Roman" w:hAnsi="Tahoma" w:cs="Tahoma"/>
          <w:caps/>
          <w:color w:val="000000"/>
          <w:sz w:val="28"/>
          <w:szCs w:val="28"/>
          <w:lang w:eastAsia="ru-RU"/>
        </w:rPr>
        <w:fldChar w:fldCharType="separate"/>
      </w:r>
      <w:r w:rsidRPr="005138F9">
        <w:rPr>
          <w:rFonts w:ascii="Tahoma" w:eastAsia="Times New Roman" w:hAnsi="Tahoma" w:cs="Tahoma"/>
          <w:b/>
          <w:bCs/>
          <w:caps/>
          <w:color w:val="000000"/>
          <w:sz w:val="28"/>
          <w:szCs w:val="28"/>
          <w:u w:val="single"/>
          <w:lang w:eastAsia="ru-RU"/>
        </w:rPr>
        <w:t>МАУ "РЕДАКЦИЯ ГАЗЕТЫ "ВЕСТИ"</w:t>
      </w:r>
      <w:r w:rsidRPr="005138F9">
        <w:rPr>
          <w:rFonts w:ascii="Tahoma" w:eastAsia="Times New Roman" w:hAnsi="Tahoma" w:cs="Tahoma"/>
          <w:caps/>
          <w:color w:val="000000"/>
          <w:sz w:val="28"/>
          <w:szCs w:val="28"/>
          <w:lang w:eastAsia="ru-RU"/>
        </w:rPr>
        <w:fldChar w:fldCharType="end"/>
      </w:r>
    </w:p>
    <w:p w:rsidR="005138F9" w:rsidRDefault="005138F9" w:rsidP="005138F9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hyperlink r:id="rId4" w:tooltip="Постоянная ссылка на За бюджет — единогласно" w:history="1">
        <w:r w:rsidRPr="005138F9">
          <w:rPr>
            <w:rFonts w:ascii="Tahoma" w:eastAsia="Times New Roman" w:hAnsi="Tahoma" w:cs="Tahoma"/>
            <w:b/>
            <w:bCs/>
            <w:color w:val="176AD0"/>
            <w:sz w:val="19"/>
            <w:u w:val="single"/>
            <w:lang w:eastAsia="ru-RU"/>
          </w:rPr>
          <w:t>За бюджет — единогласно</w:t>
        </w:r>
      </w:hyperlink>
    </w:p>
    <w:p w:rsidR="005138F9" w:rsidRPr="005138F9" w:rsidRDefault="005138F9" w:rsidP="005138F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sz w:val="12"/>
          <w:szCs w:val="12"/>
          <w:lang w:eastAsia="ru-RU"/>
        </w:rPr>
      </w:pPr>
      <w:r w:rsidRPr="005138F9">
        <w:rPr>
          <w:rFonts w:ascii="Tahoma" w:eastAsia="Times New Roman" w:hAnsi="Tahoma" w:cs="Tahoma"/>
          <w:b/>
          <w:bCs/>
          <w:color w:val="176AD0"/>
          <w:sz w:val="12"/>
          <w:szCs w:val="12"/>
          <w:lang w:eastAsia="ru-RU"/>
        </w:rPr>
        <w:t>13.12.2023</w:t>
      </w:r>
    </w:p>
    <w:p w:rsidR="005138F9" w:rsidRDefault="005138F9" w:rsidP="005138F9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38F9" w:rsidTr="005138F9">
        <w:tc>
          <w:tcPr>
            <w:tcW w:w="4785" w:type="dxa"/>
          </w:tcPr>
          <w:p w:rsidR="005138F9" w:rsidRDefault="005138F9" w:rsidP="005138F9">
            <w:pPr>
              <w:spacing w:line="336" w:lineRule="atLeast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8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12595" cy="1146175"/>
                  <wp:effectExtent l="19050" t="0" r="1905" b="0"/>
                  <wp:docPr id="4" name="Рисунок 1" descr="Ранее проект бюджета неоднократно обсудили депутаты на комиссиях с представителями администраци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нее проект бюджета неоднократно обсудили депутаты на комиссиях с представителями администраци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138F9" w:rsidRDefault="005138F9" w:rsidP="005138F9">
            <w:pPr>
              <w:spacing w:line="336" w:lineRule="atLeast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8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1373" cy="1591818"/>
                  <wp:effectExtent l="19050" t="0" r="0" b="0"/>
                  <wp:docPr id="5" name="Рисунок 2" descr="Участники регионального конкурса «Чистая страна - какой я ее вижу»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частники регионального конкурса «Чистая страна - какой я ее вижу»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698" cy="159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8F9" w:rsidRPr="005138F9" w:rsidRDefault="005138F9" w:rsidP="005138F9">
      <w:pPr>
        <w:shd w:val="clear" w:color="auto" w:fill="FFFFFF"/>
        <w:spacing w:after="43" w:line="38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>За два бюджета проголосовали на прошлой неделе депутаты Партизанского городского округа – единогласно приняли главный финансовый документ на предстоящий год, а также внесли изменения в бюджет года уходящего.</w:t>
      </w:r>
    </w:p>
    <w:p w:rsidR="005138F9" w:rsidRPr="005138F9" w:rsidRDefault="005138F9" w:rsidP="005138F9">
      <w:pPr>
        <w:shd w:val="clear" w:color="auto" w:fill="FFFFFF"/>
        <w:spacing w:after="43" w:line="38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>Очередное заседание местной Думы прошло в пятницу, 8 декабря, и главным вопросом повестки стал проект бюджета городского округа на грядущий год и плановый период 2025-2026 годов. Он не единожды предварительно обсуждался думскими комиссиями и представителями администрации, в итоге на прошлой неделе был принят депутатами единогласно. С полным текстом документа можно ознакомиться в пятничном номере «Вестей».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br/>
        <w:t>По словам докладчика, первого заместителя главы Партизанского городского округа Сергея Юдина, доходная и расходная части бюджета-2024 составляют около 1,6 миллиарда рублей.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br/>
        <w:t>Будут действовать 22 муниципальных программы, на исполнение которых распределяется 78% от общего объема расходов. Округ примет участие в пяти федеральных проектах: «Успех каждого ребенка», «Современная школа», «Патриотическое воспитание граждан Российской Федерации», «Спорт — норма жизни», «Формирование комфортной городской среды» и десяти краевых госпрограммах Приморья.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планах благоустройство городской площади и дворовых территорий – по пять ежегодно, модернизация Детской библиотеки и библиотечного филиала в </w:t>
      </w:r>
      <w:proofErr w:type="gramStart"/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>Лозовом</w:t>
      </w:r>
      <w:proofErr w:type="gramEnd"/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>, закупка спортивного инвентаря.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br/>
        <w:t>Что касается жилищной сферы, продолжатся социальные выплаты по «шахтовой» программе и молодым семьям, обеспечение квартирами детей-сирот и нуждающихся в жилых помещениях малоимущих граждан.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br/>
        <w:t>Запланированы расходы на подготовку проектной документации для газификации территории городского округа, содержание автомобильных дорог местного значения в нормативном состоянии, ремонт мостов и проектирование дорог с асфальтобетонным покрытием по улицам Сливовой, Марата и Московской при участии краевого бюджета.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Из новшеств – семь с половиной миллионов рублей пойдет на организацию пассажирских перевозок по проблемным маршрутам, компенсацию регулируемого тарифа. Уже приобретены четыре автобуса, их муниципалитет получит в начале будущего года. Пять миллионов рублей 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запланировано на благоустройство территорий, прилегающих к популярным туристическим местам. Продолжится реализация инициатив по направлениям «Твой проект» и «Молодежный бюджет».</w:t>
      </w:r>
    </w:p>
    <w:p w:rsidR="005138F9" w:rsidRPr="005138F9" w:rsidRDefault="005138F9" w:rsidP="005138F9">
      <w:pPr>
        <w:shd w:val="clear" w:color="auto" w:fill="FFFFFF"/>
        <w:spacing w:after="43" w:line="38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>Помимо этого 8 декабря были внесены изменения в главный финансовый документ 2023 года. Так, предусматривается увеличение доходов на 142 миллиона рублей. В частности, из вышестоящих бюджетов городскому округу были распределены средства субсидий — 127 миллионов рублей. В основном это дополнительные лимиты на строительство водозабора «Северный» — 104 миллиона, приобретение автобусов для пассажирских перевозок — 21 миллион и еще 1,6 — на обеспечение топливом населения.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br/>
        <w:t>Таким образом, в результате корректировок доходная часть бюджета уходящего года составила около 2,1 миллиарда рублей, первоначально эта сумма была немногим более 1,6 миллиарда.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Кроме того, на декабрьском заседании депутаты утвердили границы девяти новых </w:t>
      </w:r>
      <w:proofErr w:type="spellStart"/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>ТОСов</w:t>
      </w:r>
      <w:proofErr w:type="spellEnd"/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gramStart"/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>«Ленинская, 3», «Авангард», «Дворцовый», «Луговая МКД», «Соседи», «Свет», «Тигровой», «Янтарный» и «Виноградарская».</w:t>
      </w:r>
      <w:proofErr w:type="gramEnd"/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 xml:space="preserve"> И одобрили проекты решений об установке на здании образовательного центра «Антарес» мемориальных досок его выпускникам Максиму Ким и Алексею </w:t>
      </w:r>
      <w:proofErr w:type="spellStart"/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>Лупандину</w:t>
      </w:r>
      <w:proofErr w:type="spellEnd"/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>, погибшим в ходе специальной военной операции.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br/>
        <w:t>Рассмотрены ходатайства на награждение Почетной грамотой Думы ко Дню энергетика девяти сотрудников структурного подразделения ДРСК «Приморские южные электрические сети».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Еще в этот день в Думе нашего округа перед началом заседания наградили участников IV регионального конкурса социально значимых экологических проектов «Чистая </w:t>
      </w:r>
      <w:proofErr w:type="gramStart"/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>страна</w:t>
      </w:r>
      <w:proofErr w:type="gramEnd"/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t xml:space="preserve"> – какой я ее вижу», организованного Законодательным Собранием Приморья и краевым министерством природных ресурсов и охраны окружающей среды.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br/>
        <w:t>Вместе со своими наставниками школьники и студенты делали плакаты, коллажи и видеоролики, создавали рисунки, пробовали свои силы в литературном творчестве на тему экологии. Всем им вручили дипломы и памятные подарки.</w:t>
      </w:r>
      <w:r w:rsidRPr="005138F9">
        <w:rPr>
          <w:rFonts w:ascii="Times New Roman" w:eastAsia="Times New Roman" w:hAnsi="Times New Roman" w:cs="Times New Roman"/>
          <w:color w:val="000000"/>
          <w:lang w:eastAsia="ru-RU"/>
        </w:rPr>
        <w:br/>
        <w:t>Поздравляя конкурсантов, председатель Думы Владимир Красиков напомнил, что в нашем городском округе продолжается формирование Молодежного парламента, участниками которого могут стать местные жители в возрасте от 14 до 35 лет. Документы от кандидатов принимают в Думе ПГО.</w:t>
      </w:r>
    </w:p>
    <w:p w:rsidR="005138F9" w:rsidRPr="005138F9" w:rsidRDefault="005138F9" w:rsidP="005138F9">
      <w:pPr>
        <w:shd w:val="clear" w:color="auto" w:fill="FFFFFF"/>
        <w:spacing w:after="43" w:line="384" w:lineRule="atLeast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138F9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Анна СЕРГИЕНКО. </w:t>
      </w:r>
      <w:r w:rsidRPr="005138F9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Pr="005138F9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Фото автор</w:t>
      </w:r>
    </w:p>
    <w:p w:rsidR="005F22BA" w:rsidRDefault="005138F9">
      <w:r w:rsidRPr="005138F9">
        <w:t>https://partizansk-vesti.ru/duma/za-bjudzhet-edinoglasno/</w:t>
      </w:r>
    </w:p>
    <w:sectPr w:rsidR="005F22BA" w:rsidSect="005F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38F9"/>
    <w:rsid w:val="005138F9"/>
    <w:rsid w:val="005F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A"/>
  </w:style>
  <w:style w:type="paragraph" w:styleId="2">
    <w:name w:val="heading 2"/>
    <w:basedOn w:val="a"/>
    <w:link w:val="20"/>
    <w:uiPriority w:val="9"/>
    <w:qFormat/>
    <w:rsid w:val="00513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38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8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8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1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212">
                  <w:marLeft w:val="2472"/>
                  <w:marRight w:val="2472"/>
                  <w:marTop w:val="0"/>
                  <w:marBottom w:val="0"/>
                  <w:divBdr>
                    <w:top w:val="none" w:sz="0" w:space="0" w:color="auto"/>
                    <w:left w:val="dotted" w:sz="4" w:space="0" w:color="000000"/>
                    <w:bottom w:val="none" w:sz="0" w:space="0" w:color="auto"/>
                    <w:right w:val="dotted" w:sz="4" w:space="0" w:color="000000"/>
                  </w:divBdr>
                  <w:divsChild>
                    <w:div w:id="9169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12/DSC0471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2/DSC04748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duma/za-bjudzhet-edinoglasn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2023-12-26T02:59:00Z</dcterms:created>
  <dcterms:modified xsi:type="dcterms:W3CDTF">2023-12-26T03:01:00Z</dcterms:modified>
</cp:coreProperties>
</file>